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2022 год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Описание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по программе подготовки специалистов среднего звена 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35.02.08 Электрификация и автоматизация сельского хозяйства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Титульный лист ООП СПО ППССЗ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В титульном листе ООП СПО ППССЗ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прописаны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учредитель: Министерство образования, науки и молодежной политики Краснодарского края;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организация-правообладатель программы - Государственное бюджетное профессиональное образовательное учреждение Краснодарского края «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Ейский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полипрофильный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колледж»;</w:t>
      </w:r>
    </w:p>
    <w:p w:rsidR="005E7439" w:rsidRPr="005E7439" w:rsidRDefault="005E7439" w:rsidP="005E7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- наименование программы </w:t>
      </w: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ОБРАЗОВАТЕЛЬНАЯ ПРОГРАММА </w:t>
      </w:r>
    </w:p>
    <w:p w:rsidR="005E7439" w:rsidRPr="005E7439" w:rsidRDefault="005E7439" w:rsidP="005E7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профессионального образования </w:t>
      </w:r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профессиональное образование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proofErr w:type="spellStart"/>
      <w:proofErr w:type="gramStart"/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proofErr w:type="spellEnd"/>
      <w:proofErr w:type="gramEnd"/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специалистов среднего звена</w:t>
      </w:r>
      <w:r w:rsidRPr="005E7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уровень подготовки - базовый;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код и наименование специальности - 35.02.08 Электрификация и автоматизация сельского хозяйства;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квалификация - техник-электрик;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форма обучения - очная;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нормативный срок обучения: 3 года 10 месяцев на базе основного общего образования;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год разработки ООП СПО ППССЗ: 2022;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На оборотной стороне титульного листа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прописаны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дата утверждения ООП СПО ППССЗ: 01.09.2022, Ф.И.О. С.В.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Дзога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>. директора, подпись и печать;</w:t>
      </w:r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согласование ООП СПО ППССЗ с работодателями: </w:t>
      </w:r>
      <w:r w:rsidRPr="005E7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«Полиэдр», ООО «Электросеть», ООО «Терра Вита»</w:t>
      </w:r>
      <w:r w:rsidRPr="005E743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ООП СПО ППССЗ рассмотрен педагогическим советом: протокол №1, дата 31.08.2022;</w:t>
      </w:r>
      <w:proofErr w:type="gramEnd"/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ООП СПО ППССЗ разработана на основании ФГОС СПО: по специальности 35.02.08 Электрификация и автоматизация сельского хозяйства, утвержденного приказом Министерства образования и </w:t>
      </w:r>
      <w:r w:rsidRPr="005E7439">
        <w:rPr>
          <w:rFonts w:ascii="Times New Roman" w:eastAsia="Calibri" w:hAnsi="Times New Roman" w:cs="Times New Roman"/>
          <w:sz w:val="28"/>
          <w:szCs w:val="28"/>
        </w:rPr>
        <w:lastRenderedPageBreak/>
        <w:t>науки РФ от 7 мая 2014 г. № 457, зарегистрирован Министерством юстиции РФ от 17 июля 2014 г., регистрационный № 33141, укрупненная группа специальностей 35.00.00 Сельское, лесное и рыбное хозяйство;</w:t>
      </w:r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организация-разработчик:  ГБПОУ КК ЕПК;</w:t>
      </w:r>
    </w:p>
    <w:p w:rsidR="005E7439" w:rsidRPr="005E7439" w:rsidRDefault="005E7439" w:rsidP="005E74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разработчики: Лих С.А.,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Ноздрачева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Смолякова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Е.С.,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Аллагужина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И.И., Глаголева О.Н., Ковалева Т.Н. (заместитель директора по УР (кандидат педагогических наук), заместитель директора по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УПР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>, заместитель директора по УВР, заведующий отделением, председатель УМО, методист, преподаватель); подписи.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 ООП СПО ППССЗ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В пояснительной записке ООП СПО ППССЗ прописаны: нормативно-правовые основания разработки ООП, характеристика профессиональной деятельности выпускников и требования к результатам освоения основной профессиональной образовательной программы, которая соответствует ФГОС СПО по специальности. Указаны требования к результатам освоения основной профессиональной  образовательной программы, соответствующие ФГОС СПО по специальности, Рабочей программе воспитания.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Дана характеристика подготовки выпускников по специальности: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нормативные сроки освоения программы - 3 года 10 месяцев на базе основного общего образования;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- требования к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поступающим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– наличие основного общего образования;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- перечень возможных сочетаний профессий рабочих, должностей  служащих по Общероссийскому классификатору профессий рабочих, должностей служащих и тарифных разрядов (ОК016-94):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bCs/>
          <w:sz w:val="28"/>
          <w:szCs w:val="28"/>
        </w:rPr>
        <w:t>19850 Электромонтер по обслуживанию электроустановок.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bCs/>
          <w:sz w:val="28"/>
          <w:szCs w:val="28"/>
        </w:rPr>
        <w:t>2. Рабочий учебный план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7439">
        <w:rPr>
          <w:rFonts w:ascii="Times New Roman" w:eastAsia="Calibri" w:hAnsi="Times New Roman" w:cs="Times New Roman"/>
          <w:bCs/>
          <w:sz w:val="28"/>
          <w:szCs w:val="28"/>
        </w:rPr>
        <w:t>Рабочий учебный план определяет перечень, трудоемкость, распределение по курсам обучения учебных циклов, дисциплин (модулей), практики и формы их промежуточной аттестации.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Обоснование вариативной части </w:t>
      </w:r>
      <w:r w:rsidRPr="005E7439">
        <w:rPr>
          <w:rFonts w:ascii="Times New Roman" w:eastAsia="Calibri" w:hAnsi="Times New Roman" w:cs="Times New Roman"/>
          <w:b/>
          <w:sz w:val="28"/>
          <w:szCs w:val="28"/>
        </w:rPr>
        <w:t>ООП СПО ППССЗ: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Обоснование вариативной части на основе введения профессиональных стандартов и компетенций WSI/WSR.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Распределение объема часов вариативной части между циклами ООП СПО ППССЗ.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4. Перечень программ учебных дисциплин, профессиональных модулей и практик ООП СПО ППССЗ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Наименование циклов и программ: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lastRenderedPageBreak/>
        <w:t>- общеобразовательный учебный цикл: ОУДб.01, ОУДб.02, ОУДб.03, ОУДб.04, ОУДб.05, ОУДб.06, ОУДб.07, ОУДб.08, ОУДб.09, ОУДб.10, ОУДб.11, ОУДб.12, ОУДп.13, ОУДп.14, ОУДп.15, УД.16;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общий гуманитарный и социально-экономический учебный цикл: ОГСЭ.01, ОГСЭ.02, ОГСЭ.03, ОГСЭ.04, ОГСЭ.05;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математический и общий естественнонаучный учебный цикл: ЕН.01, ЕН.02;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общепрофессиональные дисциплины: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ОП.01, ОП.02, ОП.03, ОП.04, ОП.05, ОП.06, ОП.07, ОП.08, ОП.09, ОП.10, ОП.11; </w:t>
      </w:r>
      <w:proofErr w:type="gramEnd"/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профессиональные модули: ПМ.01, ПМ.02, ПМ.03, ПМ.04, ПМ.05.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 xml:space="preserve">5. Контроль и оценка результатов освоения </w:t>
      </w:r>
      <w:r w:rsidRPr="005E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ООП СПО ППССЗ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Контроль и оценка освоения основных видов профессиональной деятельности, профессиональных и общих компетенций, личностных результатов соответствует пояснительной записке ООП, составлен в соответствии с </w:t>
      </w:r>
      <w:r w:rsidRPr="005E7439">
        <w:rPr>
          <w:rFonts w:ascii="Times New Roman" w:eastAsia="Calibri" w:hAnsi="Times New Roman" w:cs="Times New Roman"/>
          <w:bCs/>
          <w:sz w:val="28"/>
          <w:szCs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 в ГБПОУ КК ЕПК</w:t>
      </w:r>
      <w:r w:rsidRPr="005E74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Требования к выпускным квалификационным работам </w:t>
      </w:r>
      <w:r w:rsidRPr="005E7439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составлены в соответствии с </w:t>
      </w:r>
      <w:r w:rsidRPr="005E7439">
        <w:rPr>
          <w:rFonts w:ascii="Times New Roman" w:eastAsia="Calibri" w:hAnsi="Times New Roman" w:cs="Times New Roman"/>
          <w:sz w:val="28"/>
          <w:szCs w:val="28"/>
        </w:rPr>
        <w:t>Положением о дипломном проекте студентов ГБПОУ КК ЕПК.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Организация государственной итоговой аттестации выпускников проводится в соответствии с </w:t>
      </w:r>
      <w:r w:rsidRPr="005E7439">
        <w:rPr>
          <w:rFonts w:ascii="Times New Roman" w:eastAsia="Calibri" w:hAnsi="Times New Roman" w:cs="Times New Roman"/>
          <w:bCs/>
          <w:sz w:val="28"/>
          <w:szCs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 в ГБПОУ КК ЕПК</w:t>
      </w:r>
      <w:r w:rsidRPr="005E74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439" w:rsidRPr="005E7439" w:rsidRDefault="005E7439" w:rsidP="005E743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Учебный план специальности</w:t>
      </w:r>
    </w:p>
    <w:p w:rsidR="005E7439" w:rsidRPr="005E7439" w:rsidRDefault="005E7439" w:rsidP="005E74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35.02.08 Электрификация и автоматизация сельского хозяйства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В структуру учебного плана входят следующие разделы: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Титульный лист учебного плана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утвержден: должность руководителя -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. директора ГБПОУ КК ЕПК; Ф.И.О. - С.В.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Дзога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>; дата 01.09.2022; подпись, печать;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наименование образовательного учреждения: Государственное бюджетное профессиональное образовательное учреждение Краснодарского края «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Ейский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полипрофильный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колледж»;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код специальности: 35.02.08;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базовая подготовка;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квалификация: техник-электрик;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форма обучения: очная;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нормативный срок обучения: 3 года 10 месяцев;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lastRenderedPageBreak/>
        <w:t>­ профиль получаемого профессионального образования: технический;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год разработки: 2022.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 к учебному плану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В пояснительной записке прописана нормативная база реализации ООП СПО ППССЗ, организация учебного процесса и режим занятий, общеобразовательный цикл, формирование вариативной части ООП СПО ППССЗ и ее согласование с работодателями. В отдельном разделе прописан порядок аттестации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и ГИА.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2. Сводные данные по бюджету времени (в неделях) для очной формы обучения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В сводных данных заполнены все разделы по курсам обучения, которые соответствуют количеству недель по ФГОС - 199 недель.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3. План учебного процесса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Заполнены все разделы плана учебного процесса, указанные индексы циклов, дисциплин, профессиональных модулей, МДК и практик заполнены и соответствуют ФГОС СПО. По всем УД, МДК, ПМ, УП, ПП указаны формы промежуточной аттестации. 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Определена учебная нагрузка обучающихся: максимальная (6534 ч.), самостоятельная учебная работа (2178 ч.), общее количество занятий прописано по всем разделам, в. т. ч. лабораторные и практические занятия. Указано количество выделенных часов на курсовые проекты. </w:t>
      </w:r>
    </w:p>
    <w:p w:rsidR="005E7439" w:rsidRPr="005E7439" w:rsidRDefault="005E7439" w:rsidP="005E7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Обязательная учебная нагрузка распределена по курсам и семестрам и соответствует ФГОС: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преддипломная практика - 4 недели;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государственная итоговая аттестация - 216 часов (6 недель);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консультации - 4 часа на одного обучающегося на каждый учебный год;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всего часов по УД, МДК - 4356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всего часов учебной практики - 684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всего часов производственной практики - 288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всего часов преддипломной практики - 144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экзаменов - 20, включая экзамены квалификационные;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дифференцированных зачетов - 42, в т. ч. по физической культуре;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зачетов - 6, в т. ч. по физической культуре.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 xml:space="preserve">4. Перечень кабинетов, лабораторий, мастерских и других помещений для подготовки по специальности </w:t>
      </w:r>
      <w:r w:rsidRPr="005E7439">
        <w:rPr>
          <w:rFonts w:ascii="Times New Roman" w:eastAsia="Calibri" w:hAnsi="Times New Roman" w:cs="Times New Roman"/>
          <w:sz w:val="28"/>
          <w:szCs w:val="28"/>
        </w:rPr>
        <w:t>35.02.08 Электрификация и автоматизация сельского хозяйства указан и соответствует ФГОС СПО.</w:t>
      </w:r>
    </w:p>
    <w:p w:rsidR="005E7439" w:rsidRPr="005E7439" w:rsidRDefault="005E7439" w:rsidP="005E7439">
      <w:pPr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Календарный учебный график специальности</w:t>
      </w:r>
    </w:p>
    <w:p w:rsidR="005E7439" w:rsidRPr="005E7439" w:rsidRDefault="005E7439" w:rsidP="005E74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35.02.08 Электрификация и автоматизация сельского хозяйства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Титульный лист календарного учебного графика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утвержден: должность руководителя -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. директора ГБПОУ КК ЕПК; Ф.И.О. - С.В.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Дзога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>; дата 31.08.2022; подпись, печать;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наименование образовательного учреждения: Государственное бюджетное профессиональное образовательное учреждение Краснодарского края «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Ейский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полипрофильный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колледж»;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код специальности: 35.02.08;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базовая подготовка;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квалификация: техник-электрик;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форма обучения: очная;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нормативный срок обучения: 3 года 10 месяцев;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профиль получаемого профессионального образования: технический;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год разработки: 2022.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1. Календарный график учебного процесса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индексы дисциплин, циклов УД, ПМ, МДК, УП, ПП соответствуют учебному плану;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прописаны наименования циклов, УД, ПМ, МДК, УП, ПП;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прописаны номера календарных недель;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указаны порядковые номера недель учебного процесса и даты недель;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указаны виды учебной нагрузки;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прописана производственная практика (преддипломная);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часы обязательной учебной нагрузки - 36 ч. в неделю;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часы самостоятельной работы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- 18 ч. в неделю;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всего часов в неделю - 54 ч.;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каникулы прописаны;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часов на 1 курсе - 1404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часов на 2 курсе - 1404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часов на 3 курсе - 1440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количество часов на 4 курсе - 1080 ч.;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изучение учебных дисциплин общеобразовательного цикла осуществляется на 1-2 курсах, завершается ДЗ, Э;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изучение учебных дисциплин общего гуманитарного и социально-экономического учебного цикла осуществляется на 2-4 курсах, завершается ДЗ;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изучение учебных дисциплин математического и общего естественнонаучного учебного цикла осуществляется на 2 курсе, завершается ДЗ, Э;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lastRenderedPageBreak/>
        <w:t>­ изучение общепрофессиональных дисциплин осуществляется на 1-3 курсах, завершается ДЗ, Э;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изучение профессиональных модулей осуществляется на 2-4 курсах: МДК – последовательно, а УП и ПП - концентрированно.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2. Календарный график аттестаций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индексы дисциплин, циклов УД, ПМ, МДК, УП, ПП соответствуют учебному плану;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прописаны наименования циклов, УД, ПМ, МДК, УП, ПП;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прописаны номера календарных недель;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указаны порядковые номера недель учебного процесса и даты недель;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указаны формы промежуточной аттестации по УД, ПМ, МДК, УП, ПП;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</w:t>
      </w:r>
      <w:proofErr w:type="gramStart"/>
      <w:r w:rsidRPr="005E7439">
        <w:rPr>
          <w:rFonts w:ascii="Times New Roman" w:eastAsia="Calibri" w:hAnsi="Times New Roman" w:cs="Times New Roman"/>
          <w:sz w:val="28"/>
          <w:szCs w:val="28"/>
        </w:rPr>
        <w:t>прописаны</w:t>
      </w:r>
      <w:proofErr w:type="gram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производственная практика (преддипломная) и государственная итоговая аттестация;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всего аттестаций в неделю не более 10;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формы аттестации для УД, МДК, УП, ПП прописаны: зачет, дифференцированный зачет/дифференцированный зачет (комплексный), экзамен/экзамен (комплексный);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формы аттестации для ПМ - экзамен квалификационный.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439" w:rsidRPr="005E7439" w:rsidRDefault="005E7439" w:rsidP="005E7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воспитания</w:t>
      </w: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специальности </w:t>
      </w:r>
    </w:p>
    <w:p w:rsidR="005E7439" w:rsidRPr="005E7439" w:rsidRDefault="005E7439" w:rsidP="005E7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439">
        <w:rPr>
          <w:rFonts w:ascii="Times New Roman" w:eastAsia="Calibri" w:hAnsi="Times New Roman" w:cs="Times New Roman"/>
          <w:b/>
          <w:sz w:val="28"/>
          <w:szCs w:val="28"/>
        </w:rPr>
        <w:t>35.02.08 Электрификация и автоматизация сельского хозяйства</w:t>
      </w:r>
    </w:p>
    <w:p w:rsidR="005E7439" w:rsidRPr="005E7439" w:rsidRDefault="005E7439" w:rsidP="005E7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структуру рабочей программы воспитания входят следующие разделы: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Титульный лист </w:t>
      </w:r>
      <w:r w:rsidRPr="005E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программы воспитания (далее – Программа)</w:t>
      </w: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учредитель: Министерство образования, науки и молодежной политики Краснодарского края;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наименование образовательного учреждения: Государственное бюджетное профессиональное образовательное учреждение Краснодарского края «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Ейский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полипрофильный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 колледж»;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­ утверждена: должность руководителя -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 xml:space="preserve">. директора ГБПОУ КК ЕПК; Ф.И.О. - С.В. </w:t>
      </w:r>
      <w:proofErr w:type="spellStart"/>
      <w:r w:rsidRPr="005E7439">
        <w:rPr>
          <w:rFonts w:ascii="Times New Roman" w:eastAsia="Calibri" w:hAnsi="Times New Roman" w:cs="Times New Roman"/>
          <w:sz w:val="28"/>
          <w:szCs w:val="28"/>
        </w:rPr>
        <w:t>Дзога</w:t>
      </w:r>
      <w:proofErr w:type="spellEnd"/>
      <w:r w:rsidRPr="005E7439">
        <w:rPr>
          <w:rFonts w:ascii="Times New Roman" w:eastAsia="Calibri" w:hAnsi="Times New Roman" w:cs="Times New Roman"/>
          <w:sz w:val="28"/>
          <w:szCs w:val="28"/>
        </w:rPr>
        <w:t>; дата 31.08.2022; подпись, печать;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наименование программы – Рабочая программа воспитания;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- код и наименование специальности - 35.02.08 Электрификация и автоматизация сельского хозяйства;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9">
        <w:rPr>
          <w:rFonts w:ascii="Times New Roman" w:eastAsia="Calibri" w:hAnsi="Times New Roman" w:cs="Times New Roman"/>
          <w:sz w:val="28"/>
          <w:szCs w:val="28"/>
        </w:rPr>
        <w:t>­ год разработки: 2022.</w:t>
      </w:r>
    </w:p>
    <w:p w:rsidR="005E7439" w:rsidRPr="005E7439" w:rsidRDefault="005E7439" w:rsidP="005E74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рабочей программы воспитания </w:t>
      </w: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паспорте рабочей программы воспитания прописаны: </w:t>
      </w: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Наименование Программы, специальность по которой она реализуется - </w:t>
      </w:r>
      <w:r w:rsidRPr="005E7439">
        <w:rPr>
          <w:rFonts w:ascii="Times New Roman" w:eastAsia="Calibri" w:hAnsi="Times New Roman" w:cs="Times New Roman"/>
          <w:sz w:val="28"/>
          <w:szCs w:val="28"/>
        </w:rPr>
        <w:t>35.02.08 Электрификация и автоматизация сельского хозяйства</w:t>
      </w: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основание для разработки Программы - нормативно-правовая база, цель Программы, срок ее реализации – 3 года 10 месяцев; исполнители программы.</w:t>
      </w: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Общие требования к личностным результатам (ЛР) Программы: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5E7439" w:rsidRPr="005E7439" w:rsidTr="008B169D">
        <w:tc>
          <w:tcPr>
            <w:tcW w:w="1668" w:type="dxa"/>
          </w:tcPr>
          <w:p w:rsidR="005E7439" w:rsidRPr="005E7439" w:rsidRDefault="005E7439" w:rsidP="005E743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ЛР 1-12</w:t>
            </w:r>
          </w:p>
        </w:tc>
        <w:tc>
          <w:tcPr>
            <w:tcW w:w="7938" w:type="dxa"/>
          </w:tcPr>
          <w:p w:rsidR="005E7439" w:rsidRPr="005E7439" w:rsidRDefault="005E7439" w:rsidP="005E7439">
            <w:pPr>
              <w:ind w:firstLine="3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Личностные результаты реализации программы воспитания </w:t>
            </w:r>
            <w:r w:rsidRPr="005E74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(дескрипторы)</w:t>
            </w:r>
            <w:r w:rsidRPr="005E74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5E7439" w:rsidRPr="005E7439" w:rsidTr="008B169D">
        <w:tc>
          <w:tcPr>
            <w:tcW w:w="1668" w:type="dxa"/>
          </w:tcPr>
          <w:p w:rsidR="005E7439" w:rsidRPr="005E7439" w:rsidRDefault="005E7439" w:rsidP="005E743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ЛР 13-17</w:t>
            </w:r>
          </w:p>
        </w:tc>
        <w:tc>
          <w:tcPr>
            <w:tcW w:w="7938" w:type="dxa"/>
          </w:tcPr>
          <w:p w:rsidR="005E7439" w:rsidRPr="005E7439" w:rsidRDefault="005E7439" w:rsidP="005E7439">
            <w:pPr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Личностные результаты реализации программы воспитания, определенные отраслевыми требованиями к деловым качествам личности.</w:t>
            </w:r>
          </w:p>
        </w:tc>
      </w:tr>
      <w:tr w:rsidR="005E7439" w:rsidRPr="005E7439" w:rsidTr="008B169D">
        <w:tc>
          <w:tcPr>
            <w:tcW w:w="1668" w:type="dxa"/>
          </w:tcPr>
          <w:p w:rsidR="005E7439" w:rsidRPr="005E7439" w:rsidRDefault="005E7439" w:rsidP="005E743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ЛР 18-19</w:t>
            </w:r>
          </w:p>
        </w:tc>
        <w:tc>
          <w:tcPr>
            <w:tcW w:w="7938" w:type="dxa"/>
          </w:tcPr>
          <w:p w:rsidR="005E7439" w:rsidRPr="005E7439" w:rsidRDefault="005E7439" w:rsidP="005E7439">
            <w:pPr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Личностные результаты реализации программы воспитания, определенные субъектом Российской Федерации</w:t>
            </w:r>
          </w:p>
        </w:tc>
      </w:tr>
      <w:tr w:rsidR="005E7439" w:rsidRPr="005E7439" w:rsidTr="008B169D">
        <w:tc>
          <w:tcPr>
            <w:tcW w:w="1668" w:type="dxa"/>
          </w:tcPr>
          <w:p w:rsidR="005E7439" w:rsidRPr="005E7439" w:rsidRDefault="005E7439" w:rsidP="005E743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ЛР 20-22</w:t>
            </w:r>
          </w:p>
        </w:tc>
        <w:tc>
          <w:tcPr>
            <w:tcW w:w="7938" w:type="dxa"/>
          </w:tcPr>
          <w:p w:rsidR="005E7439" w:rsidRPr="005E7439" w:rsidRDefault="005E7439" w:rsidP="005E7439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7439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Личностные результаты реализации программы воспитания, определенные ключевыми работодателями.</w:t>
            </w:r>
          </w:p>
        </w:tc>
      </w:tr>
      <w:tr w:rsidR="005E7439" w:rsidRPr="005E7439" w:rsidTr="008B169D">
        <w:tc>
          <w:tcPr>
            <w:tcW w:w="1668" w:type="dxa"/>
          </w:tcPr>
          <w:p w:rsidR="005E7439" w:rsidRPr="005E7439" w:rsidRDefault="005E7439" w:rsidP="005E743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74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ЛР-23-24</w:t>
            </w:r>
          </w:p>
        </w:tc>
        <w:tc>
          <w:tcPr>
            <w:tcW w:w="7938" w:type="dxa"/>
          </w:tcPr>
          <w:p w:rsidR="005E7439" w:rsidRPr="005E7439" w:rsidRDefault="005E7439" w:rsidP="005E7439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5E74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Личностные результаты реализации программы воспитания, определенные субъектами образовательного процесса.</w:t>
            </w:r>
          </w:p>
        </w:tc>
      </w:tr>
    </w:tbl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Планируемые ЛР в ходе реализации образовательной программы. Срок обучения 2022 – 2026 </w:t>
      </w:r>
      <w:proofErr w:type="spellStart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proofErr w:type="gramStart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spellEnd"/>
      <w:proofErr w:type="gramEnd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Планируемые ЛР в ходе реализации программ дополнительного образования.</w:t>
      </w:r>
    </w:p>
    <w:p w:rsidR="005E7439" w:rsidRPr="005E7439" w:rsidRDefault="005E7439" w:rsidP="005E74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Оценка освоения </w:t>
      </w:r>
      <w:proofErr w:type="gramStart"/>
      <w:r w:rsidRPr="005E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обучающимися</w:t>
      </w:r>
      <w:proofErr w:type="gramEnd"/>
      <w:r w:rsidRPr="005E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ООП в части достижения личностных результатов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Перечень критериев оценки ЛР.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 Таблица, с критериями и показателями оценки ЛР: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 и наименование ЛР реализации программы воспитания;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Код </w:t>
      </w:r>
      <w:proofErr w:type="gramStart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proofErr w:type="gramEnd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(из ФГОС СПО);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 ПК (из ФГОС СПО);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оценивания (</w:t>
      </w:r>
      <w:proofErr w:type="gramStart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proofErr w:type="gramEnd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Модуль формирования социально-профессиональной компетенции </w:t>
      </w:r>
      <w:proofErr w:type="gramStart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дополнительного образования;</w:t>
      </w:r>
    </w:p>
    <w:p w:rsidR="005E7439" w:rsidRPr="005E7439" w:rsidRDefault="005E7439" w:rsidP="005E743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проведения аттестации.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Требования к ресурсному обеспечению воспитательной работы</w:t>
      </w:r>
    </w:p>
    <w:p w:rsidR="005E7439" w:rsidRPr="005E7439" w:rsidRDefault="005E7439" w:rsidP="005E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и содержание основных модулей (направлений) воспитательной работы – 8 модулей:</w:t>
      </w:r>
    </w:p>
    <w:p w:rsidR="005E7439" w:rsidRPr="005E7439" w:rsidRDefault="005E7439" w:rsidP="005E74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</w:t>
      </w:r>
    </w:p>
    <w:p w:rsidR="005E7439" w:rsidRPr="005E7439" w:rsidRDefault="005E7439" w:rsidP="005E74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</w:t>
      </w:r>
    </w:p>
    <w:p w:rsidR="005E7439" w:rsidRPr="005E7439" w:rsidRDefault="005E7439" w:rsidP="005E74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прогнозируемые результаты</w:t>
      </w:r>
    </w:p>
    <w:p w:rsidR="005E7439" w:rsidRPr="005E7439" w:rsidRDefault="005E7439" w:rsidP="005E74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организационные формы</w:t>
      </w:r>
    </w:p>
    <w:p w:rsidR="005E7439" w:rsidRPr="005E7439" w:rsidRDefault="005E7439" w:rsidP="005E74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проекты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Нормативно-правовое обеспечение воспитательной работы.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Кадровое обеспечение воспитательной работы.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 Материально-техническое обеспечение воспитательной работы 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3.4. Информационное обеспечение воспитательной работы.</w:t>
      </w:r>
    </w:p>
    <w:p w:rsidR="005E7439" w:rsidRPr="005E7439" w:rsidRDefault="005E7439" w:rsidP="005E7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Календарный план воспитательной работы по специальности </w:t>
      </w:r>
      <w:r w:rsidRPr="005E7439">
        <w:rPr>
          <w:rFonts w:ascii="Times New Roman" w:eastAsia="Calibri" w:hAnsi="Times New Roman" w:cs="Times New Roman"/>
          <w:sz w:val="28"/>
          <w:szCs w:val="28"/>
        </w:rPr>
        <w:t>35.02.08 Электрификация и автоматизация сельского хозяйства</w:t>
      </w:r>
    </w:p>
    <w:p w:rsidR="005E7439" w:rsidRPr="005E7439" w:rsidRDefault="005E7439" w:rsidP="005E743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составлен на весь срок обучения, по курсам и учебным месяцам. В основу календарного плана положены следующие показатели: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дата;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 и формы деятельности;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участники;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 проведения;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ответственные;</w:t>
      </w:r>
    </w:p>
    <w:p w:rsidR="005E7439" w:rsidRPr="005E7439" w:rsidRDefault="005E7439" w:rsidP="005E74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4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коды ЛР.</w:t>
      </w:r>
    </w:p>
    <w:p w:rsidR="005E7439" w:rsidRPr="005E7439" w:rsidRDefault="005E7439" w:rsidP="005E7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3BE" w:rsidRDefault="00BC23BE">
      <w:bookmarkStart w:id="0" w:name="_GoBack"/>
      <w:bookmarkEnd w:id="0"/>
    </w:p>
    <w:sectPr w:rsidR="00BC23BE" w:rsidSect="00EF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D9B"/>
    <w:multiLevelType w:val="hybridMultilevel"/>
    <w:tmpl w:val="3E8AA5CC"/>
    <w:lvl w:ilvl="0" w:tplc="A1E8C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278E5"/>
    <w:multiLevelType w:val="hybridMultilevel"/>
    <w:tmpl w:val="088AFA10"/>
    <w:lvl w:ilvl="0" w:tplc="E85255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86A4A"/>
    <w:multiLevelType w:val="hybridMultilevel"/>
    <w:tmpl w:val="BACC9B92"/>
    <w:lvl w:ilvl="0" w:tplc="B09CC61C">
      <w:start w:val="1"/>
      <w:numFmt w:val="bullet"/>
      <w:lvlText w:val="­"/>
      <w:lvlJc w:val="left"/>
      <w:pPr>
        <w:ind w:left="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B3214DE"/>
    <w:multiLevelType w:val="hybridMultilevel"/>
    <w:tmpl w:val="61381AC8"/>
    <w:lvl w:ilvl="0" w:tplc="B09CC61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3CC047E"/>
    <w:multiLevelType w:val="hybridMultilevel"/>
    <w:tmpl w:val="1646DCCA"/>
    <w:lvl w:ilvl="0" w:tplc="B09CC6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5E7439"/>
    <w:rsid w:val="00B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O9aKwKrMCcirzb6ONr1ENCcl5c3NEXjkjDV/GDOCDow=</DigestValue>
    </Reference>
    <Reference Type="http://www.w3.org/2000/09/xmldsig#Object" URI="#idOfficeObject">
      <DigestMethod Algorithm="urn:ietf:params:xml:ns:cpxmlsec:algorithms:gostr34112012-256"/>
      <DigestValue>gkKiUwThujXs9gG7jeHjR9N5PPiOP8rUm94DBm4Nu4w=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572BWTiaAiZiZKOXMKLlhH2S/zc8ItrFmIc/bui64jo=</DigestValue>
    </Reference>
  </SignedInfo>
  <SignatureValue>E1fJqYAs9d6pFqNhzSSBcRNi90ktqErKEPFvHpmYP2nNW6EsEk2jQQzQwrbkX3iV
aOW2WiA1rwEiFSd5ECut9w==</SignatureValue>
  <KeyInfo>
    <X509Data>
      <X509Certificate>MIIJDjCCCLugAwIBAgIRAIALfjv6+ouMeMN/n2nQKTswCgYIKoUDBwEBAwIwggFX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gdGB0LjQuDAeFw0yMzAzMjAwODIyMDBaFw0yNDA2MTIwODIyMDBaMIICKjELMAkG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XzIwMjIuY3J0MB0GA1UdDgQWBBTFK/JY64KwGHoaanPhHCWas6kitDCCAXcGA1Ud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QQCCd+Pb2Jg9T3agzi/bHsrttwLPIvrTAv825nRhycqkNS5f5vAT0oFo5qZQ8EzG
AusXn59+6NHjEQJK3zxW1FmC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vKk9Oj7R776B8TwggTDu4tNHkEo=</DigestValue>
      </Reference>
      <Reference URI="/word/fontTable.xml?ContentType=application/vnd.openxmlformats-officedocument.wordprocessingml.fontTable+xml">
        <DigestMethod Algorithm="http://www.w3.org/2000/09/xmldsig#sha1"/>
        <DigestValue>/X6EMi4fIGZLC7WnBJbvU0Hl3vo=</DigestValue>
      </Reference>
      <Reference URI="/word/numbering.xml?ContentType=application/vnd.openxmlformats-officedocument.wordprocessingml.numbering+xml">
        <DigestMethod Algorithm="http://www.w3.org/2000/09/xmldsig#sha1"/>
        <DigestValue>wDhDAMBF3vLmseHh/u++eO732W0=</DigestValue>
      </Reference>
      <Reference URI="/word/settings.xml?ContentType=application/vnd.openxmlformats-officedocument.wordprocessingml.settings+xml">
        <DigestMethod Algorithm="http://www.w3.org/2000/09/xmldsig#sha1"/>
        <DigestValue>MAYDYtPBMLmvCrI+ldiaKN1tU4s=</DigestValue>
      </Reference>
      <Reference URI="/word/styles.xml?ContentType=application/vnd.openxmlformats-officedocument.wordprocessingml.styles+xml">
        <DigestMethod Algorithm="http://www.w3.org/2000/09/xmldsig#sha1"/>
        <DigestValue>0WKA5pf7UR+4a8el82uNcX9OwCA=</DigestValue>
      </Reference>
      <Reference URI="/word/stylesWithEffects.xml?ContentType=application/vnd.ms-word.stylesWithEffects+xml">
        <DigestMethod Algorithm="http://www.w3.org/2000/09/xmldsig#sha1"/>
        <DigestValue>atOy5AcMM4aUQiUVDJlDdwzdZe0=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2023-09-04T09:33:23Z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2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2023-09-04T09:33:23Z</xd:SigningTime>
          <xd:SigningCertificate>
            <xd:Cert>
              <xd:CertDigest>
                <DigestMethod Algorithm="http://www.w3.org/2000/09/xmldsig#sha1"/>
                <DigestValue>mW1zTYaBomf+9IUKoL4oJUzWicw=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170200859061658906198097627450816080187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2022-08-30T07:12:00Z</dcterms:created>
  <dcterms:modified xsi:type="dcterms:W3CDTF">2022-08-30T07:12:00Z</dcterms:modified>
</cp:coreProperties>
</file>